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/>
        <w:numPr>
          <w:ilvl w:val="0"/>
          <w:numId w:val="0"/>
        </w:numPr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  <w:lang w:eastAsia="zh-CN"/>
        </w:rPr>
        <w:t>包</w:t>
      </w:r>
      <w:r>
        <w:rPr>
          <w:rFonts w:hint="eastAsia" w:ascii="宋体" w:hAnsi="宋体" w:eastAsia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eastAsia="宋体" w:cs="宋体"/>
          <w:b/>
          <w:bCs/>
          <w:kern w:val="0"/>
          <w:szCs w:val="21"/>
        </w:rPr>
        <w:t>询价内容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及</w:t>
      </w:r>
      <w:r>
        <w:rPr>
          <w:rFonts w:ascii="宋体" w:hAnsi="宋体" w:eastAsia="宋体" w:cs="宋体"/>
          <w:b/>
          <w:bCs/>
          <w:kern w:val="0"/>
          <w:szCs w:val="21"/>
        </w:rPr>
        <w:t>要求</w:t>
      </w:r>
    </w:p>
    <w:tbl>
      <w:tblPr>
        <w:tblStyle w:val="9"/>
        <w:tblW w:w="15875" w:type="dxa"/>
        <w:jc w:val="center"/>
        <w:tblInd w:w="-2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04"/>
        <w:gridCol w:w="11192"/>
        <w:gridCol w:w="795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8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60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采购项目名称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询价内容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数量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采购控制价</w:t>
            </w:r>
          </w:p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（元</w:t>
            </w:r>
            <w:r>
              <w:rPr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spacing w:line="240" w:lineRule="exact"/>
              <w:jc w:val="left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资助宣传片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exac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left="1200" w:hanging="1205" w:hangingChars="500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一、制作内容及需求</w:t>
            </w:r>
          </w:p>
          <w:p>
            <w:pPr>
              <w:spacing w:line="360" w:lineRule="auto"/>
              <w:ind w:left="1200" w:hanging="1200" w:hangingChars="5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目的：向广大学生和家长宣介学生资助政策，普及金融知识，</w:t>
            </w:r>
          </w:p>
          <w:p>
            <w:pPr>
              <w:spacing w:line="360" w:lineRule="auto"/>
              <w:ind w:left="1198" w:leftChars="342" w:hanging="480" w:hanging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宣传励志人物，开展诚信感恩教育。</w:t>
            </w:r>
          </w:p>
          <w:p>
            <w:pPr>
              <w:spacing w:line="360" w:lineRule="auto"/>
              <w:ind w:left="720" w:hanging="720" w:hangingChars="3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要求：可放在学院校园网上滚动播放，片长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分钟，沿用学生喜闻乐见的卡通动画，包括国家及学院资助政策宣介、助学贷款申请及续贷、还款指南与违约后果、防骗金融知识、励志人物故事等部分。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left="718" w:leftChars="342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为了方便在不同的使用环境播放宣传片，要求两个不同清晰度的版本，可直接微信播放，可放在百度网盘上下载。</w:t>
            </w:r>
          </w:p>
          <w:p>
            <w:pPr>
              <w:spacing w:line="360" w:lineRule="auto"/>
              <w:ind w:left="718" w:leftChars="342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1：素材的运用到位2：修改内容严格按照采购人进行修改3：字体工整明晰，字幕与语音对上，背景音无杂乱4：片长达到10分钟5：提供标清版（mpg）视频格式数据一份6：视频整体无乱码，无错版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</w:t>
            </w:r>
            <w:r>
              <w:rPr>
                <w:rFonts w:hint="eastAsia"/>
                <w:b/>
                <w:bCs/>
                <w:szCs w:val="21"/>
              </w:rPr>
              <w:t>、售后服务及其他要求（以下内容不允许负偏离）：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rFonts w:hint="eastAsia"/>
                <w:szCs w:val="21"/>
              </w:rPr>
              <w:t>交付地点：福建卫生职业技术学院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rFonts w:hint="eastAsia"/>
                <w:szCs w:val="21"/>
              </w:rPr>
              <w:t>交付时间：</w:t>
            </w:r>
            <w:r>
              <w:rPr>
                <w:rFonts w:hint="eastAsia"/>
                <w:szCs w:val="21"/>
                <w:lang w:eastAsia="zh-CN"/>
              </w:rPr>
              <w:t>合同签订之日起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  <w:lang w:eastAsia="zh-CN"/>
              </w:rPr>
              <w:t>个日历日</w:t>
            </w:r>
            <w:r>
              <w:rPr>
                <w:rFonts w:hint="eastAsia"/>
                <w:szCs w:val="21"/>
              </w:rPr>
              <w:t>内交货安装完毕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rFonts w:hint="eastAsia"/>
                <w:szCs w:val="21"/>
              </w:rPr>
              <w:t>售后服务：政策有发生变化时帮忙修改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三</w:t>
            </w:r>
            <w:r>
              <w:rPr>
                <w:rFonts w:hint="eastAsia"/>
                <w:b/>
                <w:bCs/>
                <w:szCs w:val="21"/>
              </w:rPr>
              <w:t>、付款方式：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Cs w:val="21"/>
              </w:rPr>
              <w:t>验收合格后</w:t>
            </w:r>
            <w:r>
              <w:rPr>
                <w:rFonts w:hint="eastAsia"/>
                <w:szCs w:val="21"/>
                <w:lang w:eastAsia="zh-CN"/>
              </w:rPr>
              <w:t>中标方向我院提供</w:t>
            </w:r>
            <w:r>
              <w:rPr>
                <w:rFonts w:hint="eastAsia"/>
                <w:szCs w:val="21"/>
                <w:lang w:val="en-US" w:eastAsia="zh-CN"/>
              </w:rPr>
              <w:t>100%的货款正规含税发票，学院支付100</w:t>
            </w:r>
            <w:r>
              <w:rPr>
                <w:rFonts w:hint="eastAsia"/>
                <w:szCs w:val="21"/>
              </w:rPr>
              <w:t>%的</w:t>
            </w:r>
            <w:r>
              <w:rPr>
                <w:rFonts w:hint="eastAsia"/>
                <w:szCs w:val="21"/>
                <w:lang w:eastAsia="zh-CN"/>
              </w:rPr>
              <w:t>合同</w:t>
            </w:r>
            <w:r>
              <w:rPr>
                <w:rFonts w:hint="eastAsia"/>
                <w:szCs w:val="21"/>
              </w:rPr>
              <w:t>款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784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1192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</w:rPr>
            </w:pPr>
          </w:p>
        </w:tc>
        <w:tc>
          <w:tcPr>
            <w:tcW w:w="795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  <w:t>合计</w:t>
            </w:r>
          </w:p>
        </w:tc>
        <w:tc>
          <w:tcPr>
            <w:tcW w:w="1500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60" w:beforeAutospacing="0" w:after="260" w:afterAutospacing="0" w:line="360" w:lineRule="atLeast"/>
        <w:ind w:right="0"/>
        <w:jc w:val="center"/>
        <w:textAlignment w:val="baseline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60" w:beforeAutospacing="0" w:after="260" w:afterAutospacing="0" w:line="360" w:lineRule="atLeast"/>
        <w:ind w:right="0"/>
        <w:jc w:val="center"/>
        <w:textAlignment w:val="baseline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60" w:beforeAutospacing="0" w:after="260" w:afterAutospacing="0" w:line="360" w:lineRule="atLeast"/>
        <w:ind w:right="0"/>
        <w:jc w:val="center"/>
        <w:textAlignment w:val="baseline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baseline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vertAlign w:val="baseline"/>
        </w:rPr>
        <w:t>规格响应表</w:t>
      </w:r>
    </w:p>
    <w:tbl>
      <w:tblPr>
        <w:tblStyle w:val="9"/>
        <w:tblpPr w:leftFromText="180" w:rightFromText="180" w:vertAnchor="text" w:horzAnchor="page" w:tblpX="683" w:tblpY="246"/>
        <w:tblOverlap w:val="never"/>
        <w:tblW w:w="158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477"/>
        <w:gridCol w:w="5653"/>
        <w:gridCol w:w="6107"/>
        <w:gridCol w:w="2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4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询价项目名称</w:t>
            </w:r>
          </w:p>
        </w:tc>
        <w:tc>
          <w:tcPr>
            <w:tcW w:w="5653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询价采购文件规定的规格、参数</w:t>
            </w:r>
          </w:p>
        </w:tc>
        <w:tc>
          <w:tcPr>
            <w:tcW w:w="6107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供应商所投产品的规格、参数</w:t>
            </w:r>
          </w:p>
        </w:tc>
        <w:tc>
          <w:tcPr>
            <w:tcW w:w="2098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响应情况</w:t>
            </w:r>
          </w:p>
          <w:p>
            <w:pPr>
              <w:spacing w:line="240" w:lineRule="atLeas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（正偏离、无偏离、负偏离）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454" w:hRule="atLeast"/>
        </w:trPr>
        <w:tc>
          <w:tcPr>
            <w:tcW w:w="490" w:type="dxa"/>
            <w:shd w:val="clear" w:color="auto" w:fill="auto"/>
            <w:vAlign w:val="center"/>
          </w:tcPr>
          <w:p>
            <w:pPr>
              <w:spacing w:line="240" w:lineRule="atLeast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477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资助宣传片</w:t>
            </w:r>
          </w:p>
        </w:tc>
        <w:tc>
          <w:tcPr>
            <w:tcW w:w="5653" w:type="dxa"/>
            <w:vAlign w:val="center"/>
          </w:tcPr>
          <w:p>
            <w:pPr>
              <w:spacing w:line="360" w:lineRule="auto"/>
              <w:ind w:left="1200" w:hanging="904" w:hangingChars="500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一、制作内容及需求</w:t>
            </w:r>
          </w:p>
          <w:p>
            <w:pPr>
              <w:spacing w:line="360" w:lineRule="auto"/>
              <w:ind w:left="1200" w:hanging="900" w:hangingChars="50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目的：向广大学生和家长宣介学生资助政策，普及金融知识，</w:t>
            </w:r>
          </w:p>
          <w:p>
            <w:pPr>
              <w:spacing w:line="360" w:lineRule="auto"/>
              <w:ind w:left="234" w:leftChars="104" w:hanging="16" w:hangingChars="9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宣传励志人物，开展诚信感恩教育。</w:t>
            </w:r>
          </w:p>
          <w:p>
            <w:pPr>
              <w:spacing w:line="360" w:lineRule="auto"/>
              <w:ind w:left="18" w:leftChars="0" w:hanging="18" w:hangingChars="1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要求：可放在学院校园网上滚动播放，片长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分钟，沿用学生喜闻乐见的卡通动画，包括国家及学院资助政策宣介、助学贷款申请及续贷、还款指南与违约后果、防骗金融知识、励志人物故事等部分。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为了方便在不同的使用环境播放宣传片，要求两个不同清晰度的版本，可直接微信播放，可放在百度网盘上下载。</w:t>
            </w:r>
          </w:p>
          <w:p>
            <w:pPr>
              <w:spacing w:line="360" w:lineRule="auto"/>
              <w:ind w:left="0" w:leftChars="0" w:firstLine="0" w:firstLineChars="0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1：素材的运用到位2：修改内容严格按照采购人进行修改3：字体工整明晰，字幕与语音对上，背景音无杂乱4：片长达到10分钟5：提供标清版（mpg）视频格式数据一份6：视频整体无乱码，无错版 </w:t>
            </w:r>
          </w:p>
        </w:tc>
        <w:tc>
          <w:tcPr>
            <w:tcW w:w="6107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477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售后服务</w:t>
            </w:r>
          </w:p>
        </w:tc>
        <w:tc>
          <w:tcPr>
            <w:tcW w:w="565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交付地点：福建卫生职业技术学院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交付时间：</w:t>
            </w:r>
            <w:r>
              <w:rPr>
                <w:rFonts w:hint="eastAsia"/>
                <w:sz w:val="18"/>
                <w:szCs w:val="18"/>
                <w:lang w:eastAsia="zh-CN"/>
              </w:rPr>
              <w:t>合同签订之日起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/>
                <w:sz w:val="18"/>
                <w:szCs w:val="18"/>
                <w:lang w:eastAsia="zh-CN"/>
              </w:rPr>
              <w:t>个日历日</w:t>
            </w:r>
            <w:r>
              <w:rPr>
                <w:rFonts w:hint="eastAsia"/>
                <w:sz w:val="18"/>
                <w:szCs w:val="18"/>
              </w:rPr>
              <w:t>内交货安装完毕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323E3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售后服务：政策有发生变化时帮忙修改</w:t>
            </w:r>
          </w:p>
        </w:tc>
        <w:tc>
          <w:tcPr>
            <w:tcW w:w="6107" w:type="dxa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98" w:type="dxa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477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付款方式说明</w:t>
            </w:r>
          </w:p>
        </w:tc>
        <w:tc>
          <w:tcPr>
            <w:tcW w:w="5653" w:type="dxa"/>
            <w:vAlign w:val="top"/>
          </w:tcPr>
          <w:p>
            <w:pPr>
              <w:ind w:firstLine="180" w:firstLineChars="100"/>
              <w:rPr>
                <w:rFonts w:hint="eastAsia" w:ascii="宋体" w:hAnsi="宋体" w:cs="宋体"/>
                <w:color w:val="323E32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验收合格后</w:t>
            </w:r>
            <w:r>
              <w:rPr>
                <w:rFonts w:hint="eastAsia"/>
                <w:sz w:val="18"/>
                <w:szCs w:val="18"/>
                <w:lang w:eastAsia="zh-CN"/>
              </w:rPr>
              <w:t>中标方向我院提供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100%的货款正规含税发票，学院支付100</w:t>
            </w:r>
            <w:r>
              <w:rPr>
                <w:rFonts w:hint="eastAsia"/>
                <w:sz w:val="18"/>
                <w:szCs w:val="18"/>
              </w:rPr>
              <w:t>%的</w:t>
            </w:r>
            <w:r>
              <w:rPr>
                <w:rFonts w:hint="eastAsia"/>
                <w:sz w:val="18"/>
                <w:szCs w:val="18"/>
                <w:lang w:eastAsia="zh-CN"/>
              </w:rPr>
              <w:t>合同</w:t>
            </w:r>
            <w:r>
              <w:rPr>
                <w:rFonts w:hint="eastAsia"/>
                <w:sz w:val="18"/>
                <w:szCs w:val="18"/>
              </w:rPr>
              <w:t>款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6107" w:type="dxa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98" w:type="dxa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</w:tbl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《规格响应表》填写须知：</w:t>
      </w:r>
    </w:p>
    <w:p>
      <w:pPr>
        <w:spacing w:line="240" w:lineRule="atLeast"/>
        <w:ind w:firstLine="36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1、供货商必须将自己所投产品或服务真实、准确填写“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  <w:t>供应商所投产品的规格、参数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”、“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  <w:t>响应情况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eastAsia="zh-CN"/>
        </w:rPr>
        <w:t>（正偏离、无偏离、负偏离）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val="en-US" w:eastAsia="zh-CN"/>
        </w:rPr>
        <w:t>。</w:t>
      </w:r>
    </w:p>
    <w:p>
      <w:pPr>
        <w:spacing w:line="240" w:lineRule="atLeast"/>
        <w:ind w:firstLine="360" w:firstLineChars="20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val="en-US" w:eastAsia="zh-CN"/>
        </w:rPr>
        <w:t>2、根据自己所投产品与“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  <w:t>询价采购文件规定的规格、参数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val="en-US" w:eastAsia="zh-CN"/>
        </w:rPr>
        <w:t>”的差异情况，实事求是地填写“响应情况”（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eastAsia="zh-CN"/>
        </w:rPr>
        <w:t>正偏离、无偏离、负偏离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lang w:val="en-US" w:eastAsia="zh-CN"/>
        </w:rPr>
        <w:t>），并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将这些差异内容用加粗的字体显示出来，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任何规格参数出现负偏离则视为无效投标。</w:t>
      </w:r>
    </w:p>
    <w:p>
      <w:pPr>
        <w:spacing w:line="240" w:lineRule="atLeast"/>
        <w:ind w:firstLine="360" w:firstLineChars="20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18"/>
          <w:szCs w:val="18"/>
          <w:shd w:val="clear" w:color="auto" w:fill="auto"/>
          <w:vertAlign w:val="baseline"/>
          <w:lang w:val="en-US" w:eastAsia="zh-CN" w:bidi="ar"/>
        </w:rPr>
        <w:t>3、供应商必须填写售后服务及售后服务响应情况；付款方式说明为告知内容可不填写。</w:t>
      </w: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报价一览表</w:t>
      </w: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tbl>
      <w:tblPr>
        <w:tblStyle w:val="9"/>
        <w:tblpPr w:leftFromText="180" w:rightFromText="180" w:vertAnchor="text" w:horzAnchor="page" w:tblpX="1588" w:tblpY="289"/>
        <w:tblOverlap w:val="never"/>
        <w:tblW w:w="13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738"/>
        <w:gridCol w:w="5838"/>
        <w:gridCol w:w="461"/>
        <w:gridCol w:w="1659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859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738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询价项目名称</w:t>
            </w:r>
          </w:p>
        </w:tc>
        <w:tc>
          <w:tcPr>
            <w:tcW w:w="5838" w:type="dxa"/>
            <w:vAlign w:val="center"/>
          </w:tcPr>
          <w:p>
            <w:pPr>
              <w:widowControl/>
              <w:spacing w:before="180" w:line="345" w:lineRule="atLeast"/>
              <w:jc w:val="center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询价项目的售后服务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1659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采购控制价</w:t>
            </w:r>
          </w:p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投标人报价</w:t>
            </w:r>
          </w:p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</w:trPr>
        <w:tc>
          <w:tcPr>
            <w:tcW w:w="859" w:type="dxa"/>
            <w:shd w:val="clear" w:color="auto" w:fill="auto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38" w:type="dxa"/>
            <w:shd w:val="clear" w:color="auto" w:fill="FFFFFF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资助宣传片</w:t>
            </w:r>
          </w:p>
        </w:tc>
        <w:tc>
          <w:tcPr>
            <w:tcW w:w="5838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461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59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val="en-US" w:eastAsia="zh-CN"/>
              </w:rPr>
              <w:t>45000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</w:trPr>
        <w:tc>
          <w:tcPr>
            <w:tcW w:w="13160" w:type="dxa"/>
            <w:gridSpan w:val="6"/>
            <w:shd w:val="clear" w:color="auto" w:fill="auto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 w:eastAsia="宋体" w:cs="宋体"/>
                <w:b/>
                <w:bCs/>
                <w:color w:val="44444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</w:rPr>
              <w:t xml:space="preserve">总报价：（大写）     拾      万      仟     佰     拾     元     角     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</w:trPr>
        <w:tc>
          <w:tcPr>
            <w:tcW w:w="13160" w:type="dxa"/>
            <w:gridSpan w:val="6"/>
            <w:shd w:val="clear" w:color="auto" w:fill="auto"/>
          </w:tcPr>
          <w:p>
            <w:pPr>
              <w:widowControl/>
              <w:spacing w:before="180" w:line="345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投</w:t>
            </w:r>
            <w:r>
              <w:rPr>
                <w:rFonts w:hint="eastAsia" w:ascii="宋体" w:hAnsi="宋体"/>
              </w:rPr>
              <w:t>标人代表</w:t>
            </w:r>
            <w:r>
              <w:rPr>
                <w:rFonts w:hint="eastAsia" w:ascii="宋体" w:hAnsi="宋体"/>
                <w:lang w:eastAsia="zh-CN"/>
              </w:rPr>
              <w:t>签字</w:t>
            </w:r>
            <w:r>
              <w:rPr>
                <w:rFonts w:hint="eastAsia" w:ascii="宋体" w:hAnsi="宋体"/>
              </w:rPr>
              <w:t xml:space="preserve">：   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</w:rPr>
              <w:t xml:space="preserve">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/>
              </w:rPr>
              <w:t xml:space="preserve">      时间：二○一七年   月   日</w:t>
            </w:r>
          </w:p>
        </w:tc>
      </w:tr>
    </w:tbl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《报价一览表》填写须知：</w:t>
      </w:r>
    </w:p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《报价一览表》每一页均需加盖单位盖章。</w:t>
      </w:r>
    </w:p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《报价一览表》的报价为最终报价，不允许二次报价或对报价进行修改。</w:t>
      </w:r>
    </w:p>
    <w:p>
      <w:pPr>
        <w:widowControl/>
        <w:spacing w:before="180" w:line="345" w:lineRule="atLeast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3.《报价一览表》中各项报价不得高于采购控制价，报价高于采购控制价的均视为无效投标。</w:t>
      </w: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ind w:firstLine="5622" w:firstLineChars="2000"/>
        <w:jc w:val="both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/>
        <w:spacing w:before="180" w:line="345" w:lineRule="atLeast"/>
        <w:jc w:val="left"/>
        <w:rPr>
          <w:rFonts w:hint="eastAsia"/>
          <w:szCs w:val="21"/>
        </w:rPr>
      </w:pPr>
    </w:p>
    <w:sectPr>
      <w:pgSz w:w="16838" w:h="11906" w:orient="landscape"/>
      <w:pgMar w:top="980" w:right="1440" w:bottom="21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 Symbol">
    <w:altName w:val="Segoe UI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D6"/>
    <w:rsid w:val="00050B4D"/>
    <w:rsid w:val="000672AB"/>
    <w:rsid w:val="00070EE6"/>
    <w:rsid w:val="00236C18"/>
    <w:rsid w:val="002456EF"/>
    <w:rsid w:val="003C5705"/>
    <w:rsid w:val="00451689"/>
    <w:rsid w:val="00465854"/>
    <w:rsid w:val="005F17EA"/>
    <w:rsid w:val="008B40A1"/>
    <w:rsid w:val="008F5147"/>
    <w:rsid w:val="009E66ED"/>
    <w:rsid w:val="00A21E0E"/>
    <w:rsid w:val="00A26227"/>
    <w:rsid w:val="00C5584D"/>
    <w:rsid w:val="00C70D2A"/>
    <w:rsid w:val="00C95B24"/>
    <w:rsid w:val="00CE008F"/>
    <w:rsid w:val="00DE79A4"/>
    <w:rsid w:val="00EA01C6"/>
    <w:rsid w:val="00F715D6"/>
    <w:rsid w:val="00FF29A6"/>
    <w:rsid w:val="02043FCF"/>
    <w:rsid w:val="024E258E"/>
    <w:rsid w:val="02705D9E"/>
    <w:rsid w:val="02CE3CE3"/>
    <w:rsid w:val="03837B83"/>
    <w:rsid w:val="03BE128D"/>
    <w:rsid w:val="04686E69"/>
    <w:rsid w:val="048A3EFA"/>
    <w:rsid w:val="0BEC35F6"/>
    <w:rsid w:val="0BF875A1"/>
    <w:rsid w:val="0C3A749E"/>
    <w:rsid w:val="0C4C7F8B"/>
    <w:rsid w:val="0E537B47"/>
    <w:rsid w:val="0FF06B03"/>
    <w:rsid w:val="112C7FDD"/>
    <w:rsid w:val="11A46471"/>
    <w:rsid w:val="1397209E"/>
    <w:rsid w:val="152A635B"/>
    <w:rsid w:val="15583548"/>
    <w:rsid w:val="16500667"/>
    <w:rsid w:val="166A47DF"/>
    <w:rsid w:val="16AD613F"/>
    <w:rsid w:val="180145C5"/>
    <w:rsid w:val="197628A4"/>
    <w:rsid w:val="19F33F76"/>
    <w:rsid w:val="1A347C37"/>
    <w:rsid w:val="1D293B6D"/>
    <w:rsid w:val="1E161604"/>
    <w:rsid w:val="1EC9096B"/>
    <w:rsid w:val="1FA723C2"/>
    <w:rsid w:val="212360FB"/>
    <w:rsid w:val="21F541B0"/>
    <w:rsid w:val="244C6003"/>
    <w:rsid w:val="24BF37EC"/>
    <w:rsid w:val="26AF0ACB"/>
    <w:rsid w:val="26D14F47"/>
    <w:rsid w:val="277213F8"/>
    <w:rsid w:val="288465DA"/>
    <w:rsid w:val="288621D9"/>
    <w:rsid w:val="28E8281A"/>
    <w:rsid w:val="29B328FB"/>
    <w:rsid w:val="29CB4FB8"/>
    <w:rsid w:val="29EC39E8"/>
    <w:rsid w:val="2A1A16EB"/>
    <w:rsid w:val="2C0815D1"/>
    <w:rsid w:val="2C6F7F5E"/>
    <w:rsid w:val="2CA6202B"/>
    <w:rsid w:val="2F736B3A"/>
    <w:rsid w:val="2FB7644B"/>
    <w:rsid w:val="304C11C3"/>
    <w:rsid w:val="308672F2"/>
    <w:rsid w:val="31BE2B2E"/>
    <w:rsid w:val="31F82ADC"/>
    <w:rsid w:val="325241F7"/>
    <w:rsid w:val="326C64B8"/>
    <w:rsid w:val="332D52AF"/>
    <w:rsid w:val="33806566"/>
    <w:rsid w:val="343A30A6"/>
    <w:rsid w:val="34FB094B"/>
    <w:rsid w:val="35C75F27"/>
    <w:rsid w:val="38274C0F"/>
    <w:rsid w:val="38393E34"/>
    <w:rsid w:val="3B822710"/>
    <w:rsid w:val="3DD36A73"/>
    <w:rsid w:val="3E134C87"/>
    <w:rsid w:val="3E6F1FA6"/>
    <w:rsid w:val="3F252173"/>
    <w:rsid w:val="40055BB0"/>
    <w:rsid w:val="41A03BB2"/>
    <w:rsid w:val="420566B2"/>
    <w:rsid w:val="4500717D"/>
    <w:rsid w:val="462B6795"/>
    <w:rsid w:val="46EF0183"/>
    <w:rsid w:val="47173CC5"/>
    <w:rsid w:val="48D5715C"/>
    <w:rsid w:val="48F17334"/>
    <w:rsid w:val="494C0D39"/>
    <w:rsid w:val="49850959"/>
    <w:rsid w:val="49A60DEF"/>
    <w:rsid w:val="4A2C00BC"/>
    <w:rsid w:val="4BC8308A"/>
    <w:rsid w:val="4BEF7875"/>
    <w:rsid w:val="4DB37839"/>
    <w:rsid w:val="4DC234EC"/>
    <w:rsid w:val="4FC56086"/>
    <w:rsid w:val="514A47D2"/>
    <w:rsid w:val="51C50B10"/>
    <w:rsid w:val="52E95B48"/>
    <w:rsid w:val="535C288C"/>
    <w:rsid w:val="53BF7E2B"/>
    <w:rsid w:val="54C34438"/>
    <w:rsid w:val="550347C5"/>
    <w:rsid w:val="55111B2A"/>
    <w:rsid w:val="55194A10"/>
    <w:rsid w:val="560E6E69"/>
    <w:rsid w:val="56756547"/>
    <w:rsid w:val="587777E3"/>
    <w:rsid w:val="58D273D4"/>
    <w:rsid w:val="5B873C80"/>
    <w:rsid w:val="5C3F10CD"/>
    <w:rsid w:val="5C5315AD"/>
    <w:rsid w:val="5D496B43"/>
    <w:rsid w:val="60451E2C"/>
    <w:rsid w:val="62CD0F8D"/>
    <w:rsid w:val="63B32525"/>
    <w:rsid w:val="63BC4451"/>
    <w:rsid w:val="63D42D01"/>
    <w:rsid w:val="6706137C"/>
    <w:rsid w:val="673208DA"/>
    <w:rsid w:val="67642278"/>
    <w:rsid w:val="67C57B88"/>
    <w:rsid w:val="68092A31"/>
    <w:rsid w:val="6983772C"/>
    <w:rsid w:val="69E927C6"/>
    <w:rsid w:val="6B160DE7"/>
    <w:rsid w:val="6CB42952"/>
    <w:rsid w:val="6CB44F64"/>
    <w:rsid w:val="6D191EB7"/>
    <w:rsid w:val="6FBA7697"/>
    <w:rsid w:val="71BB4F85"/>
    <w:rsid w:val="72D37BE8"/>
    <w:rsid w:val="730F411E"/>
    <w:rsid w:val="75514BEB"/>
    <w:rsid w:val="771604A2"/>
    <w:rsid w:val="772338A8"/>
    <w:rsid w:val="78CE38D6"/>
    <w:rsid w:val="7BBF4C00"/>
    <w:rsid w:val="7C0D0110"/>
    <w:rsid w:val="7CBA635E"/>
    <w:rsid w:val="7DD80B3F"/>
    <w:rsid w:val="7E32377D"/>
    <w:rsid w:val="7E972638"/>
    <w:rsid w:val="7EBD29D4"/>
    <w:rsid w:val="7EF226E7"/>
    <w:rsid w:val="7EFB4FD8"/>
    <w:rsid w:val="7F3D476D"/>
    <w:rsid w:val="7F92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FollowedHyperlink"/>
    <w:basedOn w:val="6"/>
    <w:unhideWhenUsed/>
    <w:qFormat/>
    <w:uiPriority w:val="99"/>
    <w:rPr>
      <w:color w:val="000000"/>
      <w:u w:val="none"/>
    </w:rPr>
  </w:style>
  <w:style w:type="character" w:styleId="8">
    <w:name w:val="Hyperlink"/>
    <w:basedOn w:val="6"/>
    <w:unhideWhenUsed/>
    <w:qFormat/>
    <w:uiPriority w:val="99"/>
    <w:rPr>
      <w:color w:val="000000"/>
      <w:u w:val="none"/>
    </w:r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428</Words>
  <Characters>2446</Characters>
  <Lines>20</Lines>
  <Paragraphs>5</Paragraphs>
  <ScaleCrop>false</ScaleCrop>
  <LinksUpToDate>false</LinksUpToDate>
  <CharactersWithSpaces>2869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2017-08-28T02:14:00Z</dcterms:created>
  <dc:creator>za b</dc:creator>
  <cp:lastModifiedBy>可乐加冰</cp:lastModifiedBy>
  <dcterms:modified xsi:type="dcterms:W3CDTF">2017-11-19T06:46:46Z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